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5CF90A" w14:textId="77777777" w:rsidR="002A3E5D" w:rsidRDefault="002A3E5D" w:rsidP="002A3E5D">
      <w:pPr>
        <w:spacing w:after="60"/>
        <w:jc w:val="center"/>
        <w:rPr>
          <w:rFonts w:ascii="Times New Roman" w:hAnsi="Times New Roman"/>
        </w:rPr>
      </w:pPr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"/>
        <w:gridCol w:w="1220"/>
        <w:gridCol w:w="421"/>
        <w:gridCol w:w="141"/>
        <w:gridCol w:w="1149"/>
        <w:gridCol w:w="1246"/>
        <w:gridCol w:w="124"/>
        <w:gridCol w:w="961"/>
        <w:gridCol w:w="491"/>
        <w:gridCol w:w="199"/>
        <w:gridCol w:w="1485"/>
        <w:gridCol w:w="419"/>
        <w:gridCol w:w="1906"/>
      </w:tblGrid>
      <w:tr w:rsidR="002A3E5D" w:rsidRPr="00491993" w14:paraId="1802541C" w14:textId="77777777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14:paraId="15CAFF2E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4" w:type="pct"/>
            <w:gridSpan w:val="7"/>
            <w:vAlign w:val="center"/>
          </w:tcPr>
          <w:p w14:paraId="27AC4C92" w14:textId="77777777" w:rsidR="002A3E5D" w:rsidRPr="00FC7D8C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Данијела Стошић Панић</w:t>
            </w:r>
          </w:p>
        </w:tc>
      </w:tr>
      <w:tr w:rsidR="002A3E5D" w:rsidRPr="00491993" w14:paraId="4F841E7E" w14:textId="77777777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14:paraId="2C616C32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4" w:type="pct"/>
            <w:gridSpan w:val="7"/>
            <w:vAlign w:val="center"/>
          </w:tcPr>
          <w:p w14:paraId="30809295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доцент</w:t>
            </w:r>
          </w:p>
        </w:tc>
      </w:tr>
      <w:tr w:rsidR="002A3E5D" w:rsidRPr="00491993" w14:paraId="0F898E82" w14:textId="77777777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14:paraId="1A92A2BD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или непуним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4" w:type="pct"/>
            <w:gridSpan w:val="7"/>
            <w:vAlign w:val="center"/>
          </w:tcPr>
          <w:p w14:paraId="0679F3C5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Нишу, од 2009. године</w:t>
            </w:r>
          </w:p>
        </w:tc>
      </w:tr>
      <w:tr w:rsidR="002A3E5D" w:rsidRPr="00491993" w14:paraId="197ECAF4" w14:textId="77777777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14:paraId="2B2CBEB6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4" w:type="pct"/>
            <w:gridSpan w:val="7"/>
            <w:vAlign w:val="center"/>
          </w:tcPr>
          <w:p w14:paraId="6E9D0968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2A3E5D" w:rsidRPr="00491993" w14:paraId="2144E401" w14:textId="77777777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14:paraId="303CA2F8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14:paraId="077C9B44" w14:textId="77777777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14:paraId="6AEBC105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38" w:type="pct"/>
            <w:vAlign w:val="center"/>
          </w:tcPr>
          <w:p w14:paraId="7158C1AB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14:paraId="750AA9D7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14:paraId="35228C86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14:paraId="0975CE6B" w14:textId="77777777"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2A3E5D" w:rsidRPr="00491993" w14:paraId="48C7F551" w14:textId="77777777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14:paraId="525D429D" w14:textId="77777777"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38" w:type="pct"/>
            <w:vAlign w:val="center"/>
          </w:tcPr>
          <w:p w14:paraId="5ED162BD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2016.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14:paraId="21C5E778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Универзитет у Нишу, Економски факултет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14:paraId="404DB545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14:paraId="002FE745" w14:textId="77777777" w:rsidR="002A3E5D" w:rsidRPr="00491993" w:rsidRDefault="00FC7D8C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FC7D8C" w:rsidRPr="00491993" w14:paraId="1B753935" w14:textId="77777777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14:paraId="3A1B078F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38" w:type="pct"/>
            <w:vAlign w:val="center"/>
          </w:tcPr>
          <w:p w14:paraId="39FDC6BA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2015.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14:paraId="57BD95E0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14:paraId="1F2B9715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14:paraId="664FB8E6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FC7D8C" w:rsidRPr="00491993" w14:paraId="2A6CC000" w14:textId="77777777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14:paraId="4C1E087E" w14:textId="77777777" w:rsidR="00FC7D8C" w:rsidRPr="00AC0E94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</w:p>
        </w:tc>
        <w:tc>
          <w:tcPr>
            <w:tcW w:w="538" w:type="pct"/>
            <w:vAlign w:val="center"/>
          </w:tcPr>
          <w:p w14:paraId="3738A70F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2010.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14:paraId="136DC9C3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14:paraId="75E1F31C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14:paraId="78387EFE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FC7D8C" w:rsidRPr="00491993" w14:paraId="702E2EBA" w14:textId="77777777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14:paraId="290E7EDE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38" w:type="pct"/>
            <w:vAlign w:val="center"/>
          </w:tcPr>
          <w:p w14:paraId="2C25CD56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2007.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14:paraId="4143290B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14:paraId="488A6BCE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14:paraId="01568B64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FC7D8C" w:rsidRPr="00491993" w14:paraId="06110458" w14:textId="77777777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14:paraId="36C386A4" w14:textId="77777777" w:rsidR="00FC7D8C" w:rsidRPr="00AC0E94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FC7D8C" w:rsidRPr="00491993" w14:paraId="5EAA2130" w14:textId="77777777" w:rsidTr="00874AAD">
        <w:trPr>
          <w:trHeight w:val="822"/>
        </w:trPr>
        <w:tc>
          <w:tcPr>
            <w:tcW w:w="431" w:type="pct"/>
            <w:shd w:val="clear" w:color="auto" w:fill="auto"/>
            <w:vAlign w:val="center"/>
          </w:tcPr>
          <w:p w14:paraId="55E05160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14:paraId="199EAC90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1" w:type="pct"/>
            <w:shd w:val="clear" w:color="auto" w:fill="auto"/>
            <w:vAlign w:val="center"/>
          </w:tcPr>
          <w:p w14:paraId="774EDE3C" w14:textId="77777777" w:rsidR="00FC7D8C" w:rsidRPr="00AC0E94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14:paraId="27B0A068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14:paraId="3E066BF4" w14:textId="77777777" w:rsidR="00FC7D8C" w:rsidRPr="00AC0E94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14:paraId="176855FF" w14:textId="77777777" w:rsidR="00FC7D8C" w:rsidRPr="00AC0E94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892" w:type="pct"/>
            <w:shd w:val="clear" w:color="auto" w:fill="auto"/>
            <w:vAlign w:val="center"/>
          </w:tcPr>
          <w:p w14:paraId="18B7CFC3" w14:textId="77777777" w:rsidR="00FC7D8C" w:rsidRPr="00491993" w:rsidRDefault="00FC7D8C" w:rsidP="00FC7D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541ACE" w:rsidRPr="00491993" w14:paraId="16E2F155" w14:textId="77777777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14:paraId="3FC814DD" w14:textId="77777777" w:rsidR="00541ACE" w:rsidRPr="00436C8C" w:rsidRDefault="00541ACE" w:rsidP="00541ACE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14:paraId="79D547BC" w14:textId="65B1512E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20.4587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14:paraId="062DF541" w14:textId="10EEE1BB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Управљање производњом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14:paraId="2C267F21" w14:textId="0E4266B4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14:paraId="5BE7D786" w14:textId="2E787DD9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14:paraId="684414E8" w14:textId="665FB25C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541ACE" w:rsidRPr="00491993" w14:paraId="26CF3E1F" w14:textId="77777777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14:paraId="1B5116AF" w14:textId="77777777" w:rsidR="00541ACE" w:rsidRPr="00436C8C" w:rsidRDefault="00541ACE" w:rsidP="00541ACE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14:paraId="10DFF206" w14:textId="004A54D5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20.4547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14:paraId="7A54775D" w14:textId="60FA7470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Стратегијски менаџмент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14:paraId="15742AEA" w14:textId="739036D5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14:paraId="249F1DDD" w14:textId="22161153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14:paraId="07496C5F" w14:textId="6F0D977B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541ACE" w:rsidRPr="00491993" w14:paraId="76742AEB" w14:textId="77777777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14:paraId="778EFB48" w14:textId="77777777" w:rsidR="00541ACE" w:rsidRPr="00436C8C" w:rsidRDefault="00541ACE" w:rsidP="00541ACE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14:paraId="434AF90F" w14:textId="77793833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20.7324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14:paraId="2E4190B0" w14:textId="161268DB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Пословна стратегија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14:paraId="24587A6B" w14:textId="42403089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14:paraId="715D2379" w14:textId="20C29364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14:paraId="1D26D989" w14:textId="202CA438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541ACE" w:rsidRPr="00491993" w14:paraId="00E7D92B" w14:textId="77777777" w:rsidTr="00D26C34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14:paraId="4E7E0E72" w14:textId="77777777" w:rsidR="00541ACE" w:rsidRPr="00436C8C" w:rsidRDefault="00541ACE" w:rsidP="00D85189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bookmarkStart w:id="0" w:name="_GoBack"/>
            <w:bookmarkEnd w:id="0"/>
          </w:p>
        </w:tc>
        <w:tc>
          <w:tcPr>
            <w:tcW w:w="571" w:type="pct"/>
            <w:shd w:val="clear" w:color="auto" w:fill="auto"/>
            <w:vAlign w:val="center"/>
          </w:tcPr>
          <w:p w14:paraId="54FD17AF" w14:textId="2C540FEE" w:rsidR="00541ACE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20.7364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14:paraId="0C828079" w14:textId="3B2FAFFE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50760">
              <w:rPr>
                <w:rFonts w:ascii="Times New Roman" w:hAnsi="Times New Roman"/>
                <w:sz w:val="20"/>
                <w:szCs w:val="20"/>
                <w:lang w:val="sr-Cyrl-CS"/>
              </w:rPr>
              <w:t>Управљање пословним процесима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14:paraId="05876B04" w14:textId="492ED05D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14:paraId="37212FC0" w14:textId="20DF39A1" w:rsidR="00541ACE" w:rsidRPr="00977097" w:rsidRDefault="00541ACE" w:rsidP="00541ACE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14:paraId="0F31B48A" w14:textId="15C3D4CC" w:rsidR="00541ACE" w:rsidRPr="00491993" w:rsidRDefault="00541ACE" w:rsidP="00541A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436C8C" w:rsidRPr="00491993" w14:paraId="3AE01291" w14:textId="77777777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14:paraId="619F6484" w14:textId="77777777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436C8C" w:rsidRPr="00491993" w14:paraId="015CEE6E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41350CC2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2B373E47" w14:textId="323DD430" w:rsidR="00436C8C" w:rsidRPr="00436C8C" w:rsidRDefault="00436C8C" w:rsidP="00436C8C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6C8C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Stošić Panić, D. (2019). </w:t>
            </w:r>
            <w:r w:rsidRPr="00436C8C">
              <w:rPr>
                <w:rFonts w:ascii="Times New Roman" w:hAnsi="Times New Roman"/>
                <w:i/>
                <w:sz w:val="20"/>
                <w:szCs w:val="20"/>
                <w:lang w:val="sr-Latn-RS"/>
              </w:rPr>
              <w:t>Upravljanje proizvodnjom</w:t>
            </w:r>
            <w:r w:rsidRPr="00436C8C">
              <w:rPr>
                <w:rFonts w:ascii="Times New Roman" w:hAnsi="Times New Roman"/>
                <w:sz w:val="20"/>
                <w:szCs w:val="20"/>
                <w:lang w:val="sr-Latn-RS"/>
              </w:rPr>
              <w:t>. Niš: Ekonomski fakultet Univerziteta u Nišu. Udžbenik</w:t>
            </w:r>
            <w:r w:rsidR="0079612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436C8C" w:rsidRPr="00491993" w14:paraId="78FE3FD8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6533B41F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0B91F204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bookmarkStart w:id="1" w:name="_Hlk245582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RS"/>
              </w:rPr>
              <w:t xml:space="preserve">Radosavljević, M., Anđelković, A., Stošić Panić, D., Đorđević, B., &amp; Janković Milić, V. (2018). </w:t>
            </w:r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  <w:lang w:val="sr-Latn-RS"/>
              </w:rPr>
              <w:t>Operacioni menadžment: Procesnom orijentacijom do konkurentske prednosti.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RS"/>
              </w:rPr>
              <w:t xml:space="preserve"> Niš: Ekonomski fakultet Univerziteta u Nišu. autor III poglavlja: </w:t>
            </w:r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  <w:lang w:val="sr-Latn-RS"/>
              </w:rPr>
              <w:t xml:space="preserve">Upravljanje kapacitetom u proizvodnji,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RS"/>
              </w:rPr>
              <w:t xml:space="preserve">str. 180-281. ISBN 978-86-6139-160-6 COBISS.SR-ID 266014988 </w:t>
            </w:r>
            <w:r w:rsidRPr="00436C8C">
              <w:rPr>
                <w:rFonts w:ascii="Times New Roman" w:hAnsi="Times New Roman"/>
                <w:b/>
                <w:color w:val="000000"/>
                <w:sz w:val="20"/>
                <w:szCs w:val="20"/>
                <w:lang w:val="sr-Latn-RS"/>
              </w:rPr>
              <w:t>M42</w:t>
            </w:r>
            <w:bookmarkEnd w:id="1"/>
          </w:p>
        </w:tc>
      </w:tr>
      <w:tr w:rsidR="00436C8C" w:rsidRPr="00491993" w14:paraId="44B46640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4CE42ABE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68489CCD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Stošić Panić, D. (2017). Repatrijacija kao strategija lociranja proizvodnje. U: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 Đurović-Todorović, J., &amp; Radosavljević, M. (Ur.) </w:t>
            </w:r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  <w:lang w:val="sr-Latn-CS"/>
              </w:rPr>
              <w:t>Konkurentnost i održivi razvoj privrede Republike Srbije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 (str.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455-470).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 Niš: </w:t>
            </w:r>
            <w:r w:rsidRPr="00436C8C">
              <w:rPr>
                <w:rFonts w:ascii="Times New Roman" w:hAnsi="Times New Roman"/>
                <w:sz w:val="20"/>
                <w:szCs w:val="20"/>
                <w:lang w:val="sr-Latn-RS" w:eastAsia="sr-Latn-CS"/>
              </w:rPr>
              <w:t>Ekonomski fakultet Univerziteta u Nišu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. ISBN: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978-86-6139-144-6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UDK: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338.3 </w:t>
            </w:r>
            <w:r w:rsidRPr="00436C8C">
              <w:rPr>
                <w:rFonts w:ascii="Times New Roman" w:hAnsi="Times New Roman"/>
                <w:b/>
                <w:color w:val="000000"/>
                <w:sz w:val="20"/>
                <w:szCs w:val="20"/>
                <w:lang w:val="sr-Latn-CS"/>
              </w:rPr>
              <w:t>M45</w:t>
            </w:r>
          </w:p>
        </w:tc>
      </w:tr>
      <w:tr w:rsidR="00436C8C" w:rsidRPr="00491993" w14:paraId="7833EF3C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57C36FCD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7FA50168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Stošić Panić, D. (2018).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Using Strategic Management Tool for Identifying Factors that Affect Women’s Entrepreneurship: PEST Environmental Analysis in The Global Context.</w:t>
            </w:r>
            <w:r w:rsidRPr="00436C8C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436C8C">
              <w:rPr>
                <w:rFonts w:ascii="Times New Roman" w:hAnsi="Times New Roman"/>
                <w:sz w:val="20"/>
                <w:szCs w:val="20"/>
              </w:rPr>
              <w:t xml:space="preserve">Proceedings: </w:t>
            </w:r>
            <w:r w:rsidRPr="00436C8C">
              <w:rPr>
                <w:rFonts w:ascii="Times New Roman" w:hAnsi="Times New Roman"/>
                <w:i/>
                <w:sz w:val="20"/>
                <w:szCs w:val="20"/>
              </w:rPr>
              <w:t xml:space="preserve">Contemporary Approaches in the Analysis of Economic Performances </w:t>
            </w:r>
            <w:r w:rsidRPr="00436C8C">
              <w:rPr>
                <w:rFonts w:ascii="Times New Roman" w:hAnsi="Times New Roman"/>
                <w:sz w:val="20"/>
                <w:szCs w:val="20"/>
              </w:rPr>
              <w:t xml:space="preserve">(str. 203-212).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Faculty of Economics, University of Niš, </w:t>
            </w:r>
            <w:r w:rsidRPr="00436C8C">
              <w:rPr>
                <w:rFonts w:ascii="Times New Roman" w:hAnsi="Times New Roman"/>
                <w:sz w:val="20"/>
                <w:szCs w:val="20"/>
              </w:rPr>
              <w:t>18/10/2018</w:t>
            </w:r>
            <w:r w:rsidRPr="00436C8C">
              <w:rPr>
                <w:rFonts w:ascii="Times New Roman" w:hAnsi="Times New Roman"/>
                <w:bCs/>
                <w:sz w:val="20"/>
                <w:szCs w:val="20"/>
                <w:lang w:eastAsia="sr-Latn-CS"/>
              </w:rPr>
              <w:t xml:space="preserve"> ISBN 978-86-6139-170-5</w:t>
            </w:r>
            <w:r w:rsidRPr="00436C8C">
              <w:rPr>
                <w:rFonts w:ascii="Times New Roman" w:hAnsi="Times New Roman"/>
                <w:b/>
                <w:bCs/>
                <w:sz w:val="20"/>
                <w:szCs w:val="20"/>
                <w:lang w:eastAsia="sr-Latn-CS"/>
              </w:rPr>
              <w:t xml:space="preserve"> </w:t>
            </w:r>
            <w:r w:rsidRPr="00436C8C">
              <w:rPr>
                <w:rFonts w:ascii="Times New Roman" w:hAnsi="Times New Roman"/>
                <w:sz w:val="20"/>
                <w:szCs w:val="20"/>
              </w:rPr>
              <w:t xml:space="preserve">COBISS.SR-ID </w:t>
            </w:r>
            <w:r w:rsidRPr="00436C8C">
              <w:rPr>
                <w:rFonts w:ascii="Times New Roman" w:hAnsi="Times New Roman"/>
                <w:bCs/>
                <w:sz w:val="20"/>
                <w:szCs w:val="20"/>
                <w:lang w:eastAsia="sr-Latn-CS"/>
              </w:rPr>
              <w:t xml:space="preserve">271529996 UDC 005.961:005.914.3-055.2]:005.21 </w:t>
            </w:r>
            <w:r w:rsidRPr="00436C8C">
              <w:rPr>
                <w:rFonts w:ascii="Times New Roman" w:hAnsi="Times New Roman"/>
                <w:b/>
                <w:bCs/>
                <w:sz w:val="20"/>
                <w:szCs w:val="20"/>
                <w:lang w:eastAsia="sr-Latn-CS"/>
              </w:rPr>
              <w:t>M33</w:t>
            </w:r>
          </w:p>
        </w:tc>
      </w:tr>
      <w:tr w:rsidR="00436C8C" w:rsidRPr="00491993" w14:paraId="241B7A39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7B6DC5C2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3D489225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Stošić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Panić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, D. (2017).</w:t>
            </w:r>
            <w:r w:rsidRPr="00436C8C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Performances and Financing Strategies of Female and Male Entrepreneurs in the Republic of Serbia. </w:t>
            </w:r>
            <w:r w:rsidRPr="00436C8C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International Journal of Gender and Entrepreneurship</w:t>
            </w:r>
            <w:r w:rsidRPr="00436C8C">
              <w:rPr>
                <w:rFonts w:ascii="Times New Roman" w:hAnsi="Times New Roman"/>
                <w:sz w:val="20"/>
                <w:szCs w:val="20"/>
                <w:lang w:val="en-GB"/>
              </w:rPr>
              <w:t>, 9(2): 136-156 I</w:t>
            </w:r>
            <w:r w:rsidRPr="00436C8C">
              <w:rPr>
                <w:rFonts w:ascii="Times New Roman" w:hAnsi="Times New Roman"/>
                <w:sz w:val="20"/>
                <w:szCs w:val="20"/>
              </w:rPr>
              <w:t xml:space="preserve">SSN: 1756-6266 doi: 10.1108/IJGE-08-2016-0029 </w:t>
            </w:r>
            <w:r w:rsidRPr="00436C8C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M23 </w:t>
            </w:r>
            <w:r w:rsidRPr="00436C8C">
              <w:rPr>
                <w:rFonts w:ascii="Times New Roman" w:hAnsi="Times New Roman"/>
                <w:sz w:val="20"/>
                <w:szCs w:val="20"/>
                <w:lang w:val="en-GB"/>
              </w:rPr>
              <w:t>(</w:t>
            </w:r>
            <w:proofErr w:type="spellStart"/>
            <w:r w:rsidRPr="00436C8C">
              <w:rPr>
                <w:rFonts w:ascii="Times New Roman" w:hAnsi="Times New Roman"/>
                <w:sz w:val="20"/>
                <w:szCs w:val="20"/>
                <w:lang w:val="en-GB"/>
              </w:rPr>
              <w:t>Scimago</w:t>
            </w:r>
            <w:proofErr w:type="spellEnd"/>
            <w:r w:rsidRPr="00436C8C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Journal Ranking: Q1 in the field: Business and International Management; Emerging Sources Citation Index)</w:t>
            </w:r>
          </w:p>
        </w:tc>
      </w:tr>
      <w:tr w:rsidR="00436C8C" w:rsidRPr="00491993" w14:paraId="7384659C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4D2C9BF2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43677871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Stošić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Panić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, D. (201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). Differences in the Human Capital of Female and Male Entrepreneurs – Evidence from the Republic of Serbia. </w:t>
            </w:r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  <w:lang w:val="en-GB"/>
              </w:rPr>
              <w:t xml:space="preserve">Journal for East European Management Studies,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(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):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511-539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. SSCI2017-0.794 (5-year SSCI2017: 1.012)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(Print) ISSN 0949-6181 (Internet) ISSN 1862-0019 DOI </w:t>
            </w:r>
            <w:r w:rsidR="00274F9D">
              <w:fldChar w:fldCharType="begin"/>
            </w:r>
            <w:r w:rsidR="00274F9D">
              <w:instrText xml:space="preserve"> HYPERLINK "https://doi.org/10.5771/0949-6181-2017-4-511" \o "https://doi.org/10.5771/0949-6181-2017-4-511" </w:instrText>
            </w:r>
            <w:r w:rsidR="00274F9D">
              <w:fldChar w:fldCharType="separate"/>
            </w:r>
            <w:r w:rsidRPr="00436C8C">
              <w:rPr>
                <w:rStyle w:val="Hyperlink"/>
                <w:rFonts w:ascii="Times New Roman" w:hAnsi="Times New Roman"/>
                <w:sz w:val="20"/>
                <w:szCs w:val="20"/>
              </w:rPr>
              <w:t>10.5771/0949-6181-2017-4-511</w:t>
            </w:r>
            <w:r w:rsidR="00274F9D">
              <w:rPr>
                <w:rStyle w:val="Hyperlink"/>
                <w:rFonts w:ascii="Times New Roman" w:hAnsi="Times New Roman"/>
                <w:sz w:val="20"/>
                <w:szCs w:val="20"/>
              </w:rPr>
              <w:fldChar w:fldCharType="end"/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436C8C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>M23</w:t>
            </w:r>
          </w:p>
        </w:tc>
      </w:tr>
      <w:tr w:rsidR="00436C8C" w:rsidRPr="00491993" w14:paraId="5F2BDCB2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393AF45A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25BD0314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Stošić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Pani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ć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, D., </w:t>
            </w: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Kircher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, M. (2017). </w:t>
            </w:r>
            <w:r w:rsidRPr="00436C8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The structure of the social capital of female entrepreneurs: A pilot study on selected regions of the Republic of Serbia and the Republic of Austria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  <w:lang w:val="en-GB"/>
              </w:rPr>
              <w:t>Industrija</w:t>
            </w:r>
            <w:proofErr w:type="spellEnd"/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  <w:lang w:val="en-GB"/>
              </w:rPr>
              <w:t xml:space="preserve">,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45(4):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24-43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>DOI: 10.5937/industrija45-13994</w:t>
            </w:r>
            <w:r w:rsidRPr="00436C8C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 xml:space="preserve"> M24</w:t>
            </w:r>
          </w:p>
        </w:tc>
      </w:tr>
      <w:tr w:rsidR="00436C8C" w:rsidRPr="00491993" w14:paraId="59A9DF9C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30BE8EFA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197FDF65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Stošić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, D. (2016). 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Aspects of the Business Success Important to Female Entrepreneurs in Some Urban Areas of the Republic of Serbia – A Pilot Study. </w:t>
            </w:r>
            <w:r w:rsidRPr="00436C8C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Economic Annals,</w:t>
            </w:r>
            <w:r w:rsidRPr="00436C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61(208): 121-136. ISSN: 0013-3264 UDC: 3.33 DOI: 10.2298/EKA1608121S http://www.ekof.bg.ac.rs/wp-content/uploads/2014/04/385-1.pdf </w:t>
            </w:r>
            <w:r w:rsidRPr="00436C8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M24</w:t>
            </w:r>
          </w:p>
        </w:tc>
      </w:tr>
      <w:tr w:rsidR="00436C8C" w:rsidRPr="00491993" w14:paraId="663C02E0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64F44D2B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0B41613C" w14:textId="77777777" w:rsidR="00436C8C" w:rsidRPr="00436C8C" w:rsidRDefault="00436C8C" w:rsidP="00436C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Predić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, B. &amp; </w:t>
            </w:r>
            <w:proofErr w:type="spellStart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Stošić</w:t>
            </w:r>
            <w:proofErr w:type="spellEnd"/>
            <w:r w:rsidRPr="00436C8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, D. (2013). </w:t>
            </w:r>
            <w:r w:rsidRPr="00436C8C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Proizvodnja kao izvor konkurentske prednosti – primer </w:t>
            </w:r>
            <w:r w:rsidRPr="00436C8C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Toyotainog</w:t>
            </w:r>
            <w:r w:rsidRPr="00436C8C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proizvodnog sistema. U Aranđelović, Z., &amp; Marinković, S. (Ur.) </w:t>
            </w:r>
            <w:r w:rsidRPr="00436C8C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Antikrizne politike i postkrizni procesi: Izazovi ekonomske nauke</w:t>
            </w:r>
            <w:r w:rsidRPr="00436C8C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Pr="00436C8C">
              <w:rPr>
                <w:rFonts w:ascii="Times New Roman" w:hAnsi="Times New Roman"/>
                <w:sz w:val="20"/>
                <w:szCs w:val="20"/>
                <w:lang w:val="sr-Latn-CS"/>
              </w:rPr>
              <w:lastRenderedPageBreak/>
              <w:t xml:space="preserve">(str. 431-445). Niš: Ekonomski fakultet. ISBN 978-86-6139-086-9 COBISS.SR-ID 204457484 UDK 338.3:629.3(52) </w:t>
            </w:r>
            <w:r w:rsidRPr="00436C8C">
              <w:rPr>
                <w:rFonts w:ascii="Times New Roman" w:hAnsi="Times New Roman"/>
                <w:b/>
                <w:sz w:val="20"/>
                <w:szCs w:val="20"/>
                <w:lang w:val="sr-Latn-CS"/>
              </w:rPr>
              <w:t>M45</w:t>
            </w:r>
          </w:p>
        </w:tc>
      </w:tr>
      <w:tr w:rsidR="00436C8C" w:rsidRPr="00491993" w14:paraId="5E2BBABA" w14:textId="77777777" w:rsidTr="00874AAD">
        <w:trPr>
          <w:trHeight w:val="427"/>
        </w:trPr>
        <w:tc>
          <w:tcPr>
            <w:tcW w:w="431" w:type="pct"/>
            <w:vAlign w:val="center"/>
          </w:tcPr>
          <w:p w14:paraId="2747418A" w14:textId="77777777" w:rsidR="00436C8C" w:rsidRPr="00491993" w:rsidRDefault="00436C8C" w:rsidP="00436C8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14:paraId="73AA0FC4" w14:textId="77777777" w:rsidR="00436C8C" w:rsidRPr="00436C8C" w:rsidRDefault="00436C8C" w:rsidP="00436C8C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36C8C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 xml:space="preserve">Predić, B., &amp; Stošić, D. (2013). </w:t>
            </w:r>
            <w:r w:rsidRPr="00436C8C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Networking Strategies among Small and Medium Sized Enterprises – The </w:t>
            </w:r>
            <w:r w:rsidRPr="00436C8C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Example from South Serbia. </w:t>
            </w:r>
            <w:r w:rsidRPr="00436C8C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Journal of Balkan and Near Eastern Studies</w:t>
            </w:r>
            <w:r w:rsidRPr="00436C8C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, 15(3): 306-323 (SSCI – IF2012 0,304) </w:t>
            </w:r>
            <w:r w:rsidRPr="00436C8C">
              <w:rPr>
                <w:rFonts w:ascii="Times New Roman" w:hAnsi="Times New Roman"/>
                <w:sz w:val="20"/>
                <w:szCs w:val="20"/>
              </w:rPr>
              <w:t xml:space="preserve">ISSN 1944-8953 (Print), 1944-8961 (Online) </w:t>
            </w:r>
            <w:r w:rsidRPr="00436C8C">
              <w:rPr>
                <w:rFonts w:ascii="Times New Roman" w:hAnsi="Times New Roman"/>
                <w:b/>
                <w:sz w:val="20"/>
                <w:szCs w:val="20"/>
                <w:lang w:val="sr-Latn-CS"/>
              </w:rPr>
              <w:t>M23</w:t>
            </w:r>
          </w:p>
        </w:tc>
      </w:tr>
      <w:tr w:rsidR="00436C8C" w:rsidRPr="00491993" w14:paraId="0543B2F5" w14:textId="77777777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14:paraId="4EA75A65" w14:textId="77777777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436C8C" w:rsidRPr="00491993" w14:paraId="4D886038" w14:textId="77777777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14:paraId="11350173" w14:textId="77777777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3998" w:type="pct"/>
            <w:gridSpan w:val="11"/>
            <w:vAlign w:val="center"/>
          </w:tcPr>
          <w:p w14:paraId="39856534" w14:textId="04CB9BE8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18"/>
                <w:szCs w:val="20"/>
                <w:lang w:val="sr-Latn-RS"/>
              </w:rPr>
              <w:t>30 (</w:t>
            </w:r>
            <w:r w:rsidRPr="00977097">
              <w:rPr>
                <w:rFonts w:ascii="Times New Roman" w:hAnsi="Times New Roman"/>
                <w:sz w:val="18"/>
                <w:szCs w:val="20"/>
              </w:rPr>
              <w:t>без аутоцитата, према</w:t>
            </w:r>
            <w:r w:rsidRPr="00977097">
              <w:rPr>
                <w:rFonts w:ascii="Times New Roman" w:hAnsi="Times New Roman"/>
                <w:sz w:val="18"/>
                <w:szCs w:val="20"/>
                <w:lang w:val="sr-Latn-RS"/>
              </w:rPr>
              <w:t>:</w:t>
            </w:r>
            <w:r w:rsidRPr="00977097">
              <w:rPr>
                <w:rFonts w:ascii="Times New Roman" w:hAnsi="Times New Roman"/>
                <w:sz w:val="18"/>
                <w:szCs w:val="20"/>
              </w:rPr>
              <w:t xml:space="preserve"> </w:t>
            </w:r>
            <w:r w:rsidRPr="00977097">
              <w:rPr>
                <w:rFonts w:ascii="Times New Roman" w:hAnsi="Times New Roman"/>
                <w:i/>
                <w:sz w:val="18"/>
                <w:szCs w:val="20"/>
                <w:lang w:val="en-US"/>
              </w:rPr>
              <w:t>Google Scholar</w:t>
            </w:r>
            <w:r w:rsidRPr="00977097">
              <w:rPr>
                <w:rFonts w:ascii="Times New Roman" w:hAnsi="Times New Roman"/>
                <w:sz w:val="18"/>
                <w:szCs w:val="20"/>
                <w:lang w:val="en-US"/>
              </w:rPr>
              <w:t xml:space="preserve"> </w:t>
            </w:r>
            <w:r w:rsidRPr="00977097">
              <w:rPr>
                <w:rFonts w:ascii="Times New Roman" w:hAnsi="Times New Roman"/>
                <w:sz w:val="18"/>
                <w:szCs w:val="20"/>
              </w:rPr>
              <w:t>и</w:t>
            </w:r>
            <w:r w:rsidRPr="00977097">
              <w:rPr>
                <w:rFonts w:ascii="Times New Roman" w:hAnsi="Times New Roman"/>
                <w:sz w:val="18"/>
                <w:szCs w:val="20"/>
                <w:lang w:val="sr-Latn-RS"/>
              </w:rPr>
              <w:t xml:space="preserve"> </w:t>
            </w:r>
            <w:r w:rsidRPr="00977097">
              <w:rPr>
                <w:rFonts w:ascii="Times New Roman" w:hAnsi="Times New Roman"/>
                <w:sz w:val="18"/>
                <w:szCs w:val="20"/>
              </w:rPr>
              <w:t>СЦИ: српски цитатни индекс)</w:t>
            </w:r>
          </w:p>
        </w:tc>
      </w:tr>
      <w:tr w:rsidR="00436C8C" w:rsidRPr="00491993" w14:paraId="03F65107" w14:textId="77777777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14:paraId="03E02681" w14:textId="77777777" w:rsidR="00436C8C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14:paraId="4931D464" w14:textId="77777777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3998" w:type="pct"/>
            <w:gridSpan w:val="11"/>
            <w:vAlign w:val="center"/>
          </w:tcPr>
          <w:p w14:paraId="17ADDCA4" w14:textId="1228C8C8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</w:t>
            </w:r>
          </w:p>
        </w:tc>
      </w:tr>
      <w:tr w:rsidR="00436C8C" w:rsidRPr="00491993" w14:paraId="7EEF22B9" w14:textId="77777777" w:rsidTr="00874AAD">
        <w:trPr>
          <w:trHeight w:val="278"/>
        </w:trPr>
        <w:tc>
          <w:tcPr>
            <w:tcW w:w="1002" w:type="pct"/>
            <w:gridSpan w:val="2"/>
            <w:vAlign w:val="center"/>
          </w:tcPr>
          <w:p w14:paraId="1B8F3E08" w14:textId="77777777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22" w:type="pct"/>
            <w:gridSpan w:val="7"/>
            <w:vAlign w:val="center"/>
          </w:tcPr>
          <w:p w14:paraId="614B6D21" w14:textId="4F3322DD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: 2</w:t>
            </w:r>
          </w:p>
        </w:tc>
        <w:tc>
          <w:tcPr>
            <w:tcW w:w="1876" w:type="pct"/>
            <w:gridSpan w:val="4"/>
            <w:vAlign w:val="center"/>
          </w:tcPr>
          <w:p w14:paraId="25A67BFB" w14:textId="6946556F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: 0</w:t>
            </w:r>
          </w:p>
        </w:tc>
      </w:tr>
      <w:tr w:rsidR="00436C8C" w:rsidRPr="00491993" w14:paraId="3467A08A" w14:textId="77777777" w:rsidTr="00874AAD">
        <w:trPr>
          <w:trHeight w:val="427"/>
        </w:trPr>
        <w:tc>
          <w:tcPr>
            <w:tcW w:w="1199" w:type="pct"/>
            <w:gridSpan w:val="3"/>
            <w:vAlign w:val="center"/>
          </w:tcPr>
          <w:p w14:paraId="37140B8B" w14:textId="77777777" w:rsidR="00436C8C" w:rsidRPr="00491993" w:rsidRDefault="00436C8C" w:rsidP="00436C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1" w:type="pct"/>
            <w:gridSpan w:val="10"/>
            <w:vAlign w:val="center"/>
          </w:tcPr>
          <w:p w14:paraId="5E4230F1" w14:textId="77777777" w:rsidR="00436C8C" w:rsidRPr="00977097" w:rsidRDefault="00436C8C" w:rsidP="00436C8C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  <w:tab w:val="num" w:pos="168"/>
              </w:tabs>
              <w:ind w:left="168" w:hanging="168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Универзитет за економију и бизнис, Институт за производни менаџмент, Беч, Република Аустрија (октобар 2018-јануар 2019. године);</w:t>
            </w:r>
          </w:p>
          <w:p w14:paraId="03222F9B" w14:textId="77777777" w:rsidR="00402F4D" w:rsidRDefault="00436C8C" w:rsidP="00402F4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  <w:tab w:val="num" w:pos="168"/>
              </w:tabs>
              <w:ind w:left="168" w:hanging="168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77097">
              <w:rPr>
                <w:rFonts w:ascii="Times New Roman" w:hAnsi="Times New Roman"/>
                <w:sz w:val="20"/>
                <w:szCs w:val="20"/>
                <w:lang w:val="sr-Cyrl-CS"/>
              </w:rPr>
              <w:t>Универзитет за економију и бизнис, Институт за стратегијски менаџмент и контролу, Беч, Република Аустрија (јун 2016. године);</w:t>
            </w:r>
          </w:p>
          <w:p w14:paraId="170BA28C" w14:textId="0FC13BDC" w:rsidR="00436C8C" w:rsidRPr="00402F4D" w:rsidRDefault="00436C8C" w:rsidP="00402F4D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  <w:tab w:val="num" w:pos="168"/>
              </w:tabs>
              <w:ind w:left="168" w:hanging="168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02F4D">
              <w:rPr>
                <w:rFonts w:ascii="Times New Roman" w:hAnsi="Times New Roman"/>
                <w:sz w:val="20"/>
                <w:szCs w:val="20"/>
                <w:lang w:val="sr-Cyrl-CS"/>
              </w:rPr>
              <w:t>Универзитет Карл Франценс, Департман за корпоративно лидерство и предузетништво, Грац, Република Аустрија (септембар 2015. године).</w:t>
            </w:r>
          </w:p>
        </w:tc>
      </w:tr>
    </w:tbl>
    <w:p w14:paraId="42D19F46" w14:textId="77777777"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9903CF"/>
    <w:multiLevelType w:val="hybridMultilevel"/>
    <w:tmpl w:val="7CA2C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7276C8"/>
    <w:multiLevelType w:val="hybridMultilevel"/>
    <w:tmpl w:val="195AD6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9760341"/>
    <w:multiLevelType w:val="hybridMultilevel"/>
    <w:tmpl w:val="B3C64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D0E5C"/>
    <w:rsid w:val="00274F9D"/>
    <w:rsid w:val="002A3E5D"/>
    <w:rsid w:val="00402F4D"/>
    <w:rsid w:val="00436C8C"/>
    <w:rsid w:val="00541ACE"/>
    <w:rsid w:val="0079612E"/>
    <w:rsid w:val="007C403B"/>
    <w:rsid w:val="00874AAD"/>
    <w:rsid w:val="00891E3D"/>
    <w:rsid w:val="00A20286"/>
    <w:rsid w:val="00A64728"/>
    <w:rsid w:val="00C47646"/>
    <w:rsid w:val="00D85189"/>
    <w:rsid w:val="00FC7D8C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BC5C9"/>
  <w15:docId w15:val="{BC32A7CB-48D3-45BC-B3F4-1E0B1EB92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C8C"/>
    <w:pPr>
      <w:ind w:left="720"/>
      <w:contextualSpacing/>
    </w:pPr>
  </w:style>
  <w:style w:type="character" w:styleId="Hyperlink">
    <w:name w:val="Hyperlink"/>
    <w:uiPriority w:val="99"/>
    <w:unhideWhenUsed/>
    <w:rsid w:val="00436C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760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4</cp:revision>
  <cp:lastPrinted>2019-05-15T09:11:00Z</cp:lastPrinted>
  <dcterms:created xsi:type="dcterms:W3CDTF">2019-07-03T11:00:00Z</dcterms:created>
  <dcterms:modified xsi:type="dcterms:W3CDTF">2020-05-25T07:02:00Z</dcterms:modified>
</cp:coreProperties>
</file>